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ИНФОРМАЦИЯ </w:t>
      </w:r>
    </w:p>
    <w:p>
      <w:pPr>
        <w:spacing w:after="0" w:line="240" w:lineRule="auto"/>
        <w:jc w:val="center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</w:rPr>
        <w:t>о вакансиях на предприятиях агропромышленного комплекса Красненского муниципального округа Белгородской области  на 01 сентября 2026 года</w:t>
      </w:r>
    </w:p>
    <w:p>
      <w:pPr>
        <w:spacing w:after="0" w:line="240" w:lineRule="auto"/>
        <w:jc w:val="center"/>
        <w:rPr>
          <w:rFonts w:ascii="Tinos" w:hAnsi="Tinos" w:cs="Tinos"/>
          <w:sz w:val="28"/>
          <w:szCs w:val="28"/>
        </w:rPr>
      </w:pPr>
    </w:p>
    <w:tbl>
      <w:tblPr>
        <w:tblStyle w:val="12"/>
        <w:tblW w:w="159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700"/>
        <w:gridCol w:w="892"/>
        <w:gridCol w:w="1559"/>
        <w:gridCol w:w="1274"/>
        <w:gridCol w:w="1134"/>
        <w:gridCol w:w="1559"/>
        <w:gridCol w:w="1559"/>
        <w:gridCol w:w="1559"/>
        <w:gridCol w:w="1845"/>
        <w:gridCol w:w="1519"/>
      </w:tblGrid>
      <w:tr>
        <w:trPr>
          <w:jc w:val="center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Наимено-вание вакансии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 xml:space="preserve">Требования </w:t>
            </w:r>
          </w:p>
          <w:p>
            <w:pPr>
              <w:spacing w:after="0" w:line="240" w:lineRule="auto"/>
              <w:ind w:left="-108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к специалисту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Условия оплаты труда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Предполагае-мые условия по перво-начальному размещению специалиста в день приезда, на испыта-тельный срок, на кратко-срочный период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Характерис-тика населенного пункта, в котором планируется размещение (первона-чальное размещение)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Возможные перспективы по решению жилищных вопросов при заключении долгосрочного трудового договора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Характеристика населенного пункта, в котором планируется размещение (для постоянного проживания)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Название хозяйства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Полные реквизиты хозяйства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Ф.И.О. руководи-теля, название должности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Ф.И.О. специалиста, ответствен-ного за кадровую работу, должность, номер телефона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 xml:space="preserve"> (с кодом), адрес электронной почты</w:t>
            </w:r>
          </w:p>
        </w:tc>
      </w:tr>
      <w:tr>
        <w:trPr>
          <w:jc w:val="center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 xml:space="preserve">6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>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596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b/>
                <w:color w:val="000000"/>
                <w:spacing w:val="-2"/>
              </w:rPr>
            </w:pPr>
            <w:r>
              <w:rPr>
                <w:rFonts w:ascii="Tinos" w:hAnsi="Tinos" w:eastAsia="Tinos" w:cs="Tinos"/>
                <w:b/>
                <w:color w:val="000000"/>
                <w:spacing w:val="-2"/>
              </w:rPr>
              <w:t>АО Агросоюз «Авида»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 xml:space="preserve">Тракторист – машинист сельскохозяйственного производства 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Удостоверение тракториста-машиниста, категории С и Д, категория С погрузчик, опыт работы от 1 года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130000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Самостоятель- ное размещение, подвоз организован к месту работы, питание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Сетище, ФАП, ДК, школа, ДС, магазины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Сетище, ФАП, ДК, школа, ДС, магазины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АО АС «Авида»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 xml:space="preserve">309888, р-н Красненский, 3 км от с. Сетище 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Филимонов Павел Иванович, генеральный директор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Соколова Елена Дмитриевна, специалист по кадрам 8(4725)49-32-14</w:t>
            </w:r>
          </w:p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agroso@mail.ru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Механик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Специализация механик, ответственность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140000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Самостоятель- ное размещение, подвоз организован к месту работы, питание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Сетище, ФАП, ДК, школа, ДС, магазины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Сетище, ФАП, ДК, школа, ДС, магазины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АО АС «Авида»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 xml:space="preserve">309888, р-н Красненский, 3 км от с. Сетище 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Филимонов Павел Иванович, генеральный директор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Соколова Елена Дмитриевна, специалист по кадрам 8(4725)49-32-14</w:t>
            </w:r>
          </w:p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agroso@mail.ru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5968" w:type="dxa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b/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rFonts w:ascii="Tinos" w:hAnsi="Tinos" w:eastAsia="Tinos" w:cs="Tinos"/>
                <w:b/>
                <w:bCs/>
                <w:color w:val="000000"/>
                <w:spacing w:val="-2"/>
                <w:sz w:val="24"/>
                <w:szCs w:val="24"/>
              </w:rPr>
              <w:t>ООО Агропромышленный комплекс»Промагро»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Агроном по семеноводству</w:t>
            </w: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Высшее профессиональное образование по профилю деятельности "Агрономия"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96800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Самостоятель- ное размещение, подвоз организован к месту работы</w:t>
            </w:r>
          </w:p>
        </w:tc>
        <w:tc>
          <w:tcPr>
            <w:tcW w:w="1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Большое, ФАП, ДК, школа, ДС, магазины</w:t>
            </w:r>
          </w:p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Большое, ФАП, ДК, школа, ДС, магазины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ООО «АФ «Красненская»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309514, р-н Старооскольский, г Старый Оскол, ул Ленина, д.71/12</w:t>
            </w:r>
          </w:p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Тел. 74725450447, 9092039584</w:t>
            </w:r>
          </w:p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Эл. почта KorshunovaAV@sagro.r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Мерецкий Сергей Викторович, заместитель директора по растениеводству ООО «АФ «Красненская»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 xml:space="preserve">Капустина Наталия Васильевна, специалист по кадровому делопроизводству, тел. 8(47262)5-72-16, </w:t>
            </w:r>
            <w:r>
              <w:fldChar w:fldCharType="begin"/>
            </w:r>
            <w:r>
              <w:instrText xml:space="preserve"> HYPERLINK "http://kapustinanv@sagro.ru" \o "http://kapustinanv@sagro.ru" </w:instrText>
            </w:r>
            <w:r>
              <w:fldChar w:fldCharType="separate"/>
            </w:r>
            <w:r>
              <w:rPr>
                <w:rStyle w:val="15"/>
                <w:rFonts w:ascii="Tinos" w:hAnsi="Tinos" w:eastAsia="Tinos" w:cs="Tinos"/>
                <w:spacing w:val="-2"/>
                <w:sz w:val="18"/>
                <w:szCs w:val="18"/>
              </w:rPr>
              <w:t>kapustinanv@sagro.ru</w:t>
            </w:r>
            <w:r>
              <w:rPr>
                <w:rStyle w:val="15"/>
                <w:rFonts w:ascii="Tinos" w:hAnsi="Tinos" w:eastAsia="Tinos" w:cs="Tinos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Тракторист-машинист сельскохозяйственного производства</w:t>
            </w: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Водительские права с категориями B,C,D,E,F стаж работы от 1 года исполнительный, физически крепкий.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120000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Самостоятель- ное размещение, подвоз организован к месту работы</w:t>
            </w:r>
          </w:p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Большое, ФАП, ДК, школа, ДС, магазины</w:t>
            </w:r>
          </w:p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Большое, ФАП, ДК, школа, ДС, магазины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ООО «АФ «Красненская»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309514, р-н Старооскольский, г Старый Оскол, ул Ленина, д.71/12</w:t>
            </w:r>
          </w:p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Тел. 74725450447, 9092039584</w:t>
            </w:r>
          </w:p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Эл. почта KorshunovaAV@sagro.r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Мерецкий Сергей Викторович, заместитель директора по растениеводству ООО «АФ «Красненская»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 xml:space="preserve">Капустина Наталия Васильевна, специалист по кадровому делопроизводству, тел. 8(47262)5-72-16, </w:t>
            </w:r>
            <w:r>
              <w:fldChar w:fldCharType="begin"/>
            </w:r>
            <w:r>
              <w:instrText xml:space="preserve"> HYPERLINK "http://kapustinanv@sagro.ru" \o "http://kapustinanv@sagro.ru" </w:instrText>
            </w:r>
            <w:r>
              <w:fldChar w:fldCharType="separate"/>
            </w:r>
            <w:r>
              <w:rPr>
                <w:rStyle w:val="15"/>
                <w:rFonts w:ascii="Tinos" w:hAnsi="Tinos" w:eastAsia="Tinos" w:cs="Tinos"/>
                <w:spacing w:val="-2"/>
                <w:sz w:val="18"/>
                <w:szCs w:val="18"/>
              </w:rPr>
              <w:t>kapustinanv@sagro.ru</w:t>
            </w:r>
            <w:r>
              <w:rPr>
                <w:rStyle w:val="15"/>
                <w:rFonts w:ascii="Tinos" w:hAnsi="Tinos" w:eastAsia="Tinos" w:cs="Tinos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5968" w:type="dxa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b/>
                <w:color w:val="000000"/>
                <w:spacing w:val="-2"/>
              </w:rPr>
            </w:pPr>
            <w:r>
              <w:rPr>
                <w:rFonts w:ascii="Tinos" w:hAnsi="Tinos" w:eastAsia="Tinos" w:cs="Tinos"/>
                <w:b/>
                <w:color w:val="000000"/>
                <w:spacing w:val="-2"/>
              </w:rPr>
              <w:t>ЗАО  «Молоко Белогорья»</w:t>
            </w:r>
          </w:p>
          <w:p>
            <w:pPr>
              <w:spacing w:after="0" w:line="240" w:lineRule="auto"/>
              <w:ind w:right="-57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  <w:t>Ветеринарный врач</w:t>
            </w: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Ответственность, желание работать в команде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120000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Предоставляется жилье, с. Красное, жилой многоквартир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ный дом. Подвоз организован к месту работы, питание</w:t>
            </w:r>
          </w:p>
        </w:tc>
        <w:tc>
          <w:tcPr>
            <w:tcW w:w="1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с.Красное. ЦРБ, магазины ДС, школа, ДК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с.Красное. ЦРБ, магазины садик, школа, ДК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ЗАО «Молоко Белогорья»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309888, р-н Красненский, 3 км от с. Сетище в сторону с. Горки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Прокопова Ирина Ивановна, генеральный директор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Капустина Антонина Ивановна, инспектор отдела кадров МТК с.Сетище,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 xml:space="preserve">8(47262) 5-27-78 </w:t>
            </w: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molokobel@gmail.com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  <w:t>Зоотехник</w:t>
            </w: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Ответственность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102000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Предоставляется жилье, с. Красное, жилой многоквартир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ный дом. Подвоз организован к месту работы, питание</w:t>
            </w:r>
          </w:p>
        </w:tc>
        <w:tc>
          <w:tcPr>
            <w:tcW w:w="1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с.Красное. ЦРБ, магазины ДС, школа, ДК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с.Красное. ЦРБ, магазины садик, школа, ДК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ЗАО «Молоко Белогорья»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309888, р-н Красненский, 3 км от с. Сетище в сторону с. Горки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Прокопова Ирина Ивановна, генеральный директор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Капустина Антонина Ивановна, инспектор отдела кадров МТК с.Сетище,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 xml:space="preserve">8(47262) 5-27-78 </w:t>
            </w: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molokobel@gmail.com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  <w:t>Кладовщик</w:t>
            </w: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Ответственность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70000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Предоставляется жилье, с. Красное, жилой многоквартир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ный дом. Подвоз организован к месту работы, питание</w:t>
            </w:r>
          </w:p>
        </w:tc>
        <w:tc>
          <w:tcPr>
            <w:tcW w:w="1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с.Красное. ЦРБ, магазины ДС, школа, ДК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с.Красное. ЦРБ, магазины садик, школа, ДК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ЗАО «Молоко Белогорья»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309888, р-н Красненский, 3 км от с. Сетище в сторону с. Горки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Прокопова Ирина Ивановна, генеральный директор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Капустина Антонина Ивановна, инспектор отдела кадров МТК с.Сетище,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 xml:space="preserve">8(47262) 5-27-78 </w:t>
            </w: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molokobel@gmail.com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  <w:t>Кладовщик</w:t>
            </w: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Ответственность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90000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Предоставляется жилье, с. Красное, жилой многоквартир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ный дом. Подвоз организован к месту работы, питание</w:t>
            </w:r>
          </w:p>
        </w:tc>
        <w:tc>
          <w:tcPr>
            <w:tcW w:w="1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с.Красное. ЦРБ, магазины ДС, школа, ДК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с.Красное. ЦРБ, магазины садик, школа, ДК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ЗАО «Молоко Белогорья»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309888, р-н Красненский, 3 км от с. Сетище в сторону с. Горки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Прокопова Ирина Ивановна, генеральный директор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Капустина Антонина Ивановна, инспектор отдела кадров МТК с.Сетище,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 xml:space="preserve">8(47262) 5-27-78 </w:t>
            </w: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molokobel@gmail.com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5968" w:type="dxa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nos" w:hAnsi="Tinos" w:eastAsia="Tinos" w:cs="Tinos"/>
                <w:b/>
                <w:bCs/>
                <w:color w:val="000000"/>
                <w:sz w:val="24"/>
                <w:szCs w:val="24"/>
              </w:rPr>
              <w:t xml:space="preserve">СССПК «Усадьба»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  <w:t>Водитель погрузчика</w:t>
            </w: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Соблюдать требования охраны труда, промышленной и пожарной безопасности при выполнении работ. Принимать меры по предотвращению повреждения грузов, складского оборудования, стеллажей и инфраструктуры. Просчитывать действия с учётом нахождения других сотрудников в зоне движения погрузчика, соблюдать установленные меры безопасности. Избегать перегрузки не загружать погрузчик максимально, так как это может привести к опрокидыванию. Правильно размещать грузы перед запуском погрузчика груз должен быть устойчивым, при необходимости для этого следует использовать специальные тросики.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45000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Самостоятельное размещение</w:t>
            </w:r>
          </w:p>
        </w:tc>
        <w:tc>
          <w:tcPr>
            <w:tcW w:w="1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с.Красное. ЦРБ, магазины ДС, школа, ДК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с.Красное. ЦРБ, магазины садик, школа, ДК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СССПК «Усадьба»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309870, р-н Красненский, с. Красное, ул Лесная, д.1а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Петрухненко Дмитрий Андреевич - директор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9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lang w:val="ru-RU"/>
              </w:rPr>
              <w:t>Петрухненко Дмитрий Андреевич, р-н Красненский, с. Красное, ул. Лесная, д.1а, Белгородская область, Красненский район, Красное село, Лесная улица, дом: Д. 1А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  <w:jc w:val="center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  <w:t>Оператор линии в производстве пищевой продукции</w:t>
            </w: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Внимательность Ответственность Способность быстро реагировать на изменяющиеся условия производственного процесса.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45000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Самостоятельное размещение</w:t>
            </w:r>
          </w:p>
        </w:tc>
        <w:tc>
          <w:tcPr>
            <w:tcW w:w="1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с.Красное. ЦРБ, магазины ДС, школа, ДК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с.Красное. ЦРБ, магазины садик, школа, ДК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СССПК «Усадьба»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309870, р-н Красненский, с. Красное, ул Лесная, д.1а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Петрухненко Дмитрий Андреевич - директор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9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lang w:val="ru-RU"/>
              </w:rPr>
              <w:t>Петрухненко Дмитрий Андреевич, р-н Красненский, с. Красное, ул. Лесная, д.1а, Белгородская область, Красненский район, Красное село, Лесная улица, дом: Д. 1А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5968" w:type="dxa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line="229" w:lineRule="auto"/>
              <w:jc w:val="center"/>
              <w:rPr>
                <w:rFonts w:ascii="Tinos" w:hAnsi="Tinos" w:cs="Tinos"/>
                <w:b/>
                <w:bCs/>
                <w:color w:val="000000"/>
                <w:spacing w:val="-2"/>
                <w:sz w:val="18"/>
              </w:rPr>
            </w:pPr>
            <w:r>
              <w:rPr>
                <w:rFonts w:ascii="Tinos" w:hAnsi="Tinos" w:eastAsia="Tinos" w:cs="Tinos"/>
                <w:b/>
                <w:bCs/>
                <w:color w:val="000000"/>
                <w:spacing w:val="-2"/>
                <w:sz w:val="18"/>
                <w:lang w:val="ru-RU"/>
              </w:rPr>
              <w:t>АО Куриное Царство Филиал «Бройлер Инвест»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  <w:t>Электрогазосварщик</w:t>
            </w: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Не содержать личное подсобное хозяйство (птицу, декоративную птицу и свиней)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70000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Самостоятельное размещение</w:t>
            </w:r>
          </w:p>
        </w:tc>
        <w:tc>
          <w:tcPr>
            <w:tcW w:w="1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Хмелевое, ФАП, ДК, школа, ДС, магазины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Сетище, ФАП, ДК, школа, ДС, магазины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АО «Куриное Царство» Филиал «Бройлер Инвест»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308006, г Белгород, ул Производственная, д.4</w:t>
            </w:r>
          </w:p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Тел. 79103600764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 xml:space="preserve">Кайсаров Дмитрий Игоревич – Ио руководителя филиала 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 xml:space="preserve">АО «Куриное Царство» 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Филиал «Бройлер Инвест»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9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lang w:val="ru-RU"/>
              </w:rPr>
              <w:t>р-н Красненский, с. Хмелевое, Белгородская область, Красненский район, Хмелевое село, 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eastAsia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  <w:t>Птицевод</w:t>
            </w: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Не содержать личное подсобное хозяйство (птицу, декоративную птицу и свиней)</w:t>
            </w:r>
          </w:p>
          <w:p>
            <w:pPr>
              <w:spacing w:line="228" w:lineRule="auto"/>
              <w:jc w:val="center"/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85000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Самостоятельное размещение</w:t>
            </w:r>
          </w:p>
        </w:tc>
        <w:tc>
          <w:tcPr>
            <w:tcW w:w="1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Хмелевое, ФАП, ДК, школа, ДС, магазины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Сетище, ФАП, ДК, школа, ДС, магазины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АО «Куриное Царство» Филиал «Бройлер Инвест»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308006, г Белгород, ул Производственная, д.4</w:t>
            </w:r>
          </w:p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Тел. 79103600764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 xml:space="preserve">Кайсаров Дмитрий Игоревич – Ио руководителя филиала 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 xml:space="preserve">АО «Куриное Царство» 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Филиал «Бройлер Инвест»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9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lang w:val="ru-RU"/>
              </w:rPr>
              <w:t>р-н Красненский, с. Хмелевое, Белгородская область, Красненский район, Хмелевое село, 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eastAsia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/>
                <w:spacing w:val="-2"/>
                <w:sz w:val="18"/>
                <w:szCs w:val="18"/>
              </w:rPr>
              <w:t>Подсобный рабочий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Не содержать личное подсобное хозяйство (птицу, декоративную птицу и свиней)</w:t>
            </w:r>
          </w:p>
          <w:p>
            <w:pPr>
              <w:spacing w:line="228" w:lineRule="auto"/>
              <w:jc w:val="center"/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65000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Самостоятельное размещение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Хмелевое, ФАП, ДК, школа, ДС, магазины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с. Сетище, ФАП, ДК, школа, ДС, магазины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АО «Куриное Царство» Филиал «Бройлер Инвест»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8" w:lineRule="auto"/>
              <w:jc w:val="center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308006, г Белгород, ул Производственная, д.4</w:t>
            </w:r>
          </w:p>
          <w:p>
            <w:pPr>
              <w:spacing w:line="228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szCs w:val="18"/>
              </w:rPr>
              <w:t>Тел. 79103600764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0" w:line="240" w:lineRule="auto"/>
              <w:jc w:val="center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 xml:space="preserve">Кайсаров Дмитрий Игоревич – Ио руководителя филиала 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 xml:space="preserve">АО «Куриное Царство» </w:t>
            </w:r>
          </w:p>
          <w:p>
            <w:pPr>
              <w:spacing w:after="0" w:line="240" w:lineRule="auto"/>
              <w:jc w:val="center"/>
              <w:rPr>
                <w:rFonts w:ascii="Tinos" w:hAnsi="Tinos" w:cs="Tinos"/>
                <w:color w:val="000000"/>
                <w:sz w:val="18"/>
                <w:szCs w:val="18"/>
              </w:rPr>
            </w:pPr>
            <w:r>
              <w:rPr>
                <w:rFonts w:ascii="Tinos" w:hAnsi="Tinos" w:eastAsia="Tinos" w:cs="Tinos"/>
                <w:color w:val="000000"/>
                <w:sz w:val="18"/>
                <w:szCs w:val="18"/>
              </w:rPr>
              <w:t>Филиал «Бройлер Инвест»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9" w:lineRule="auto"/>
              <w:jc w:val="center"/>
              <w:rPr>
                <w:rFonts w:ascii="Tinos" w:hAnsi="Tinos" w:cs="Tinos"/>
                <w:color w:val="000000"/>
                <w:spacing w:val="-2"/>
                <w:sz w:val="18"/>
              </w:rPr>
            </w:pPr>
            <w:r>
              <w:rPr>
                <w:rFonts w:ascii="Tinos" w:hAnsi="Tinos" w:eastAsia="Tinos" w:cs="Tinos"/>
                <w:color w:val="000000"/>
                <w:spacing w:val="-2"/>
                <w:sz w:val="18"/>
                <w:lang w:val="ru-RU"/>
              </w:rPr>
              <w:t>р-н Красненский, с. Хмелевое, Белгородская область, Красненский район, Хмелевое село, 1</w:t>
            </w:r>
          </w:p>
        </w:tc>
      </w:tr>
    </w:tbl>
    <w:p>
      <w:pPr>
        <w:rPr>
          <w:rFonts w:ascii="Tinos" w:hAnsi="Tinos" w:cs="Tinos"/>
          <w:sz w:val="20"/>
          <w:szCs w:val="20"/>
        </w:rPr>
      </w:pPr>
      <w:bookmarkStart w:id="0" w:name="_GoBack"/>
      <w:bookmarkEnd w:id="0"/>
    </w:p>
    <w:sectPr>
      <w:pgSz w:w="16838" w:h="11906" w:orient="landscape"/>
      <w:pgMar w:top="567" w:right="1134" w:bottom="142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panose1 w:val="020B0604020202020204"/>
    <w:charset w:val="00"/>
    <w:family w:val="auto"/>
    <w:pitch w:val="default"/>
    <w:sig w:usb0="E0000AFF" w:usb1="500078FF" w:usb2="00000021" w:usb3="00000000" w:csb0="600001BF" w:csb1="DFF70000"/>
  </w:font>
  <w:font w:name="TimesNewRoman">
    <w:altName w:val="Times New Roman"/>
    <w:panose1 w:val="02000603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800022EF" w:usb1="C000205A" w:usb2="00000008" w:usb3="00000000" w:csb0="20000057" w:csb1="00080000"/>
  </w:font>
  <w:font w:name="Tinos">
    <w:panose1 w:val="02020603050405020304"/>
    <w:charset w:val="00"/>
    <w:family w:val="auto"/>
    <w:pitch w:val="default"/>
    <w:sig w:usb0="E0000AFF" w:usb1="500078FF" w:usb2="00000029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EDDFA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widowControl w:val="0"/>
      <w:spacing w:before="0" w:beforeAutospacing="0" w:after="200" w:afterAutospacing="0" w:line="276" w:lineRule="auto"/>
    </w:pPr>
    <w:rPr>
      <w:rFonts w:hint="default" w:ascii="TimesNewRoman" w:hAnsi="TimesNewRoman" w:eastAsia="Times New Roman" w:cs="TimesNew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basedOn w:val="11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Balloon Text"/>
    <w:basedOn w:val="1"/>
    <w:link w:val="183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7">
    <w:name w:val="endnote text"/>
    <w:basedOn w:val="1"/>
    <w:link w:val="181"/>
    <w:semiHidden/>
    <w:unhideWhenUsed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next w:val="1"/>
    <w:link w:val="54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80"/>
    <w:semiHidden/>
    <w:unhideWhenUsed/>
    <w:uiPriority w:val="99"/>
    <w:pPr>
      <w:spacing w:after="40" w:line="240" w:lineRule="auto"/>
    </w:pPr>
    <w:rPr>
      <w:sz w:val="18"/>
    </w:rPr>
  </w:style>
  <w:style w:type="paragraph" w:styleId="20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21">
    <w:name w:val="header"/>
    <w:basedOn w:val="1"/>
    <w:link w:val="52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2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3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24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5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6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7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28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9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30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31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2">
    <w:name w:val="foot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3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table" w:styleId="34">
    <w:name w:val="Table Grid"/>
    <w:basedOn w:val="1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Heading 1 Char"/>
    <w:basedOn w:val="11"/>
    <w:link w:val="2"/>
    <w:uiPriority w:val="9"/>
    <w:rPr>
      <w:rFonts w:ascii="Liberation Sans" w:hAnsi="Liberation Sans" w:eastAsia="Liberation Sans" w:cs="Liberation Sans"/>
      <w:sz w:val="40"/>
      <w:szCs w:val="40"/>
    </w:rPr>
  </w:style>
  <w:style w:type="character" w:customStyle="1" w:styleId="36">
    <w:name w:val="Heading 2 Char"/>
    <w:basedOn w:val="11"/>
    <w:link w:val="3"/>
    <w:uiPriority w:val="9"/>
    <w:rPr>
      <w:rFonts w:ascii="Liberation Sans" w:hAnsi="Liberation Sans" w:eastAsia="Liberation Sans" w:cs="Liberation Sans"/>
      <w:sz w:val="34"/>
    </w:rPr>
  </w:style>
  <w:style w:type="character" w:customStyle="1" w:styleId="37">
    <w:name w:val="Heading 3 Char"/>
    <w:basedOn w:val="11"/>
    <w:link w:val="4"/>
    <w:uiPriority w:val="9"/>
    <w:rPr>
      <w:rFonts w:ascii="Liberation Sans" w:hAnsi="Liberation Sans" w:eastAsia="Liberation Sans" w:cs="Liberation Sans"/>
      <w:sz w:val="30"/>
      <w:szCs w:val="30"/>
    </w:rPr>
  </w:style>
  <w:style w:type="character" w:customStyle="1" w:styleId="38">
    <w:name w:val="Heading 4 Char"/>
    <w:basedOn w:val="11"/>
    <w:link w:val="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customStyle="1" w:styleId="39">
    <w:name w:val="Heading 5 Char"/>
    <w:basedOn w:val="11"/>
    <w:link w:val="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customStyle="1" w:styleId="40">
    <w:name w:val="Heading 6 Char"/>
    <w:basedOn w:val="11"/>
    <w:link w:val="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customStyle="1" w:styleId="41">
    <w:name w:val="Heading 7 Char"/>
    <w:basedOn w:val="11"/>
    <w:link w:val="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customStyle="1" w:styleId="42">
    <w:name w:val="Heading 8 Char"/>
    <w:basedOn w:val="11"/>
    <w:link w:val="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customStyle="1" w:styleId="43">
    <w:name w:val="Heading 9 Char"/>
    <w:basedOn w:val="11"/>
    <w:link w:val="1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beforeAutospacing="0" w:after="0" w:afterAutospacing="0" w:line="240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6">
    <w:name w:val="Title Char"/>
    <w:basedOn w:val="11"/>
    <w:link w:val="31"/>
    <w:uiPriority w:val="10"/>
    <w:rPr>
      <w:sz w:val="48"/>
      <w:szCs w:val="48"/>
    </w:rPr>
  </w:style>
  <w:style w:type="character" w:customStyle="1" w:styleId="47">
    <w:name w:val="Subtitle Char"/>
    <w:basedOn w:val="11"/>
    <w:link w:val="33"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uiPriority w:val="30"/>
    <w:rPr>
      <w:i/>
    </w:rPr>
  </w:style>
  <w:style w:type="character" w:customStyle="1" w:styleId="52">
    <w:name w:val="Header Char"/>
    <w:basedOn w:val="11"/>
    <w:link w:val="21"/>
    <w:uiPriority w:val="99"/>
  </w:style>
  <w:style w:type="character" w:customStyle="1" w:styleId="53">
    <w:name w:val="Footer Char"/>
    <w:basedOn w:val="11"/>
    <w:link w:val="32"/>
    <w:uiPriority w:val="99"/>
  </w:style>
  <w:style w:type="character" w:customStyle="1" w:styleId="54">
    <w:name w:val="Caption Char"/>
    <w:basedOn w:val="11"/>
    <w:link w:val="18"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table" w:customStyle="1" w:styleId="55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8">
    <w:name w:val="Plain Table 3"/>
    <w:basedOn w:val="12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4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5"/>
    <w:basedOn w:val="12"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2">
    <w:name w:val="Grid Table 1 Light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3">
    <w:name w:val="Grid Table 1 Light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4">
    <w:name w:val="Grid Table 1 Light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5">
    <w:name w:val="Grid Table 1 Light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6">
    <w:name w:val="Grid Table 1 Light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7">
    <w:name w:val="Grid Table 1 Light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8">
    <w:name w:val="Grid Table 2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9">
    <w:name w:val="Grid Table 2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0">
    <w:name w:val="Grid Table 2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1">
    <w:name w:val="Grid Table 2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2">
    <w:name w:val="Grid Table 2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3">
    <w:name w:val="Grid Table 2 - Accent 5"/>
    <w:basedOn w:val="12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4">
    <w:name w:val="Grid Table 2 - Accent 6"/>
    <w:basedOn w:val="12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5">
    <w:name w:val="Grid Table 3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6">
    <w:name w:val="Grid Table 3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7">
    <w:name w:val="Grid Table 3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8">
    <w:name w:val="Grid Table 3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9">
    <w:name w:val="Grid Table 3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0">
    <w:name w:val="Grid Table 3 - Accent 5"/>
    <w:basedOn w:val="12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1">
    <w:name w:val="Grid Table 3 - Accent 6"/>
    <w:basedOn w:val="12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2">
    <w:name w:val="Grid Table 4"/>
    <w:basedOn w:val="12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3">
    <w:name w:val="Grid Table 4 - Accent 1"/>
    <w:basedOn w:val="12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4">
    <w:name w:val="Grid Table 4 - Accent 2"/>
    <w:basedOn w:val="12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5">
    <w:name w:val="Grid Table 4 - Accent 3"/>
    <w:basedOn w:val="12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6">
    <w:name w:val="Grid Table 4 - Accent 4"/>
    <w:basedOn w:val="12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7">
    <w:name w:val="Grid Table 4 - Accent 5"/>
    <w:basedOn w:val="12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8">
    <w:name w:val="Grid Table 4 - Accent 6"/>
    <w:basedOn w:val="12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9">
    <w:name w:val="Grid Table 5 Dark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0">
    <w:name w:val="Grid Table 5 Dark- Accent 1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1">
    <w:name w:val="Grid Table 5 Dark - Accent 2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2">
    <w:name w:val="Grid Table 5 Dark - Accent 3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3">
    <w:name w:val="Grid Table 5 Dark- Accent 4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4">
    <w:name w:val="Grid Table 5 Dark - Accent 5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5">
    <w:name w:val="Grid Table 5 Dark - Accent 6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6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1"/>
    <w:basedOn w:val="12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Liberation Sans" w:hAnsi="Liberation Sans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Liberation Sans" w:hAnsi="Liberation Sans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9">
    <w:name w:val="Grid Table 6 Colorful - Accent 3"/>
    <w:basedOn w:val="12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Liberation Sans" w:hAnsi="Liberation Sans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0">
    <w:name w:val="Grid Table 6 Colorful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1">
    <w:name w:val="Grid Table 6 Colorful - Accent 5"/>
    <w:basedOn w:val="12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8" w:themeColor="accent5" w:themeShade="94"/>
        <w:sz w:val="22"/>
      </w:rPr>
    </w:tblStylePr>
  </w:style>
  <w:style w:type="table" w:customStyle="1" w:styleId="102">
    <w:name w:val="Grid Table 6 Colorful - Accent 6"/>
    <w:basedOn w:val="12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Liberation Sans" w:hAnsi="Liberation Sans"/>
        <w:color w:val="266778" w:themeColor="accent5" w:themeShade="94"/>
        <w:sz w:val="22"/>
      </w:rPr>
    </w:tblStylePr>
  </w:style>
  <w:style w:type="table" w:customStyle="1" w:styleId="103">
    <w:name w:val="Grid Table 7 Colorful"/>
    <w:basedOn w:val="12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Liberation Sans" w:hAnsi="Liberation Sans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1"/>
    <w:basedOn w:val="12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Liberation Sans" w:hAnsi="Liberation Sans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Liberation Sans" w:hAnsi="Liberation Sans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Liberation Sans" w:hAnsi="Liberation Sans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Liberation Sans" w:hAnsi="Liberation Sans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7 Colorful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Liberation Sans" w:hAnsi="Liberation Sans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Liberation Sans" w:hAnsi="Liberation Sans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7">
    <w:name w:val="Grid Table 7 Colorful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Liberation Sans" w:hAnsi="Liberation Sans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7 Colorful - Accent 5"/>
    <w:basedOn w:val="12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Liberation Sans" w:hAnsi="Liberation Sans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8" w:themeColor="accent5" w:themeShade="94"/>
        <w:sz w:val="22"/>
      </w:rPr>
    </w:tblStylePr>
  </w:style>
  <w:style w:type="table" w:customStyle="1" w:styleId="109">
    <w:name w:val="Grid Table 7 Colorful - Accent 6"/>
    <w:basedOn w:val="12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Liberation Sans" w:hAnsi="Liberation Sans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Liberation Sans" w:hAnsi="Liberation Sans"/>
        <w:color w:val="B05408" w:themeColor="accent6" w:themeShade="94"/>
        <w:sz w:val="22"/>
      </w:rPr>
    </w:tblStylePr>
  </w:style>
  <w:style w:type="table" w:customStyle="1" w:styleId="110">
    <w:name w:val="List Table 1 Light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1">
    <w:name w:val="List Table 1 Light - Accent 1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2">
    <w:name w:val="List Table 1 Light - Accent 2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3">
    <w:name w:val="List Table 1 Light - Accent 3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4">
    <w:name w:val="List Table 1 Light - Accent 4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5">
    <w:name w:val="List Table 1 Light - Accent 5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6">
    <w:name w:val="List Table 1 Light - Accent 6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7">
    <w:name w:val="List Table 2"/>
    <w:basedOn w:val="1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2 - Accent 1"/>
    <w:basedOn w:val="12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9">
    <w:name w:val="List Table 2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0">
    <w:name w:val="List Table 2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1">
    <w:name w:val="List Table 2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2">
    <w:name w:val="List Table 2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3">
    <w:name w:val="List Table 2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4">
    <w:name w:val="List Table 3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5">
    <w:name w:val="List Table 3 - Accent 1"/>
    <w:basedOn w:val="12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6">
    <w:name w:val="List Table 3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7">
    <w:name w:val="List Table 3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8">
    <w:name w:val="List Table 3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9">
    <w:name w:val="List Table 3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0">
    <w:name w:val="List Table 3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1">
    <w:name w:val="List Table 4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2">
    <w:name w:val="List Table 4 - Accent 1"/>
    <w:basedOn w:val="12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3">
    <w:name w:val="List Table 4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4">
    <w:name w:val="List Table 4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5">
    <w:name w:val="List Table 4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6">
    <w:name w:val="List Table 4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7">
    <w:name w:val="List Table 4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8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9">
    <w:name w:val="List Table 5 Dark - Accent 1"/>
    <w:basedOn w:val="12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0">
    <w:name w:val="List Table 5 Dark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1">
    <w:name w:val="List Table 5 Dark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2">
    <w:name w:val="List Table 5 Dark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3">
    <w:name w:val="List Table 5 Dark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4">
    <w:name w:val="List Table 5 Dark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5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6">
    <w:name w:val="List Table 6 Colorful - Accent 1"/>
    <w:basedOn w:val="12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B71" w:themeColor="accent1" w:themeShade="94"/>
        <w:sz w:val="22"/>
      </w:rPr>
    </w:tblStylePr>
  </w:style>
  <w:style w:type="table" w:customStyle="1" w:styleId="147">
    <w:name w:val="List Table 6 Colorful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8">
    <w:name w:val="List Table 6 Colorful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Liberation Sans" w:hAnsi="Liberation Sans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Liberation Sans" w:hAnsi="Liberation Sans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3">
    <w:name w:val="List Table 7 Colorful - Accent 1"/>
    <w:basedOn w:val="12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Liberation Sans" w:hAnsi="Liberation Sans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B71" w:themeColor="accent1" w:themeShade="94"/>
        <w:sz w:val="22"/>
      </w:rPr>
    </w:tblStylePr>
  </w:style>
  <w:style w:type="table" w:customStyle="1" w:styleId="154">
    <w:name w:val="List Table 7 Colorful - Accent 2"/>
    <w:basedOn w:val="1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Liberation Sans" w:hAnsi="Liberation Sans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7 Colorful - Accent 3"/>
    <w:basedOn w:val="12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Liberation Sans" w:hAnsi="Liberation Sans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Liberation Sans" w:hAnsi="Liberation Sans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Liberation Sans" w:hAnsi="Liberation Sans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4"/>
    <w:basedOn w:val="12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Liberation Sans" w:hAnsi="Liberation Sans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5"/>
    <w:basedOn w:val="12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Liberation Sans" w:hAnsi="Liberation Sans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Liberation Sans" w:hAnsi="Liberation Sans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ned - Accent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0">
    <w:name w:val="Lined - Accent 1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1">
    <w:name w:val="Lined - Accent 2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2">
    <w:name w:val="Lined - Accent 3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3">
    <w:name w:val="Lined - Accent 4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4">
    <w:name w:val="Lined - Accent 5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5">
    <w:name w:val="Lined - Accent 6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6">
    <w:name w:val="Bordered &amp; Lined - Accent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7">
    <w:name w:val="Bordered &amp; Lined - Accent 1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8">
    <w:name w:val="Bordered &amp; Lined - Accent 2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9">
    <w:name w:val="Bordered &amp; Lined - Accent 3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0">
    <w:name w:val="Bordered &amp; Lined - Accent 4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1">
    <w:name w:val="Bordered &amp; Lined - Accent 5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2">
    <w:name w:val="Bordered &amp; Lined - Accent 6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3">
    <w:name w:val="Bordered"/>
    <w:basedOn w:val="12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4">
    <w:name w:val="Bordered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5">
    <w:name w:val="Bordered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6">
    <w:name w:val="Bordered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7">
    <w:name w:val="Bordered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8">
    <w:name w:val="Bordered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9">
    <w:name w:val="Bordered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0">
    <w:name w:val="Footnote Text Char"/>
    <w:link w:val="19"/>
    <w:uiPriority w:val="99"/>
    <w:rPr>
      <w:sz w:val="18"/>
    </w:rPr>
  </w:style>
  <w:style w:type="character" w:customStyle="1" w:styleId="181">
    <w:name w:val="Endnote Text Char"/>
    <w:link w:val="17"/>
    <w:uiPriority w:val="99"/>
    <w:rPr>
      <w:sz w:val="20"/>
    </w:rPr>
  </w:style>
  <w:style w:type="paragraph" w:customStyle="1" w:styleId="182">
    <w:name w:val="TOC Heading"/>
    <w:unhideWhenUsed/>
    <w:uiPriority w:val="39"/>
    <w:pPr>
      <w:spacing w:before="0" w:beforeAutospacing="0" w:after="200" w:afterAutospacing="0" w:line="276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3">
    <w:name w:val="Текст выноски Знак"/>
    <w:basedOn w:val="11"/>
    <w:link w:val="16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2024-07-19T14:00:00Z</dcterms:created>
  <dc:creator>Usser</dc:creator>
  <cp:lastModifiedBy>horylskaya</cp:lastModifiedBy>
  <dcterms:modified xsi:type="dcterms:W3CDTF">2026-09-07T12:03:32Z</dcterms:modified>
  <cp:revision>359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